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Host Hotels &amp; Resorts,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40,417,321.00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44,961,301.00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44,961,301.00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39,883,012.00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43,987,358.00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43,987,358.00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327,421.00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767,055.00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767,055.00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20,556.00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206,888.00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206,888.00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Host Hotels &amp; Resorts,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4747 Bethesda Avenue Suite 1300 Bethesda, MD 20814</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Cohen &amp; Steers, Inc. Cohen &amp; Steers Capital Management, Inc. Cohen &amp; Steers UK Ltd Cohen &amp; Steers Asia Ltd Cohen &amp; Steers Ireland Ltd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0"/>
              <w:jc w:val="left"/>
              <w:rPr/>
            </w:pPr>
            <w:r>
              <w:rPr/>
              <w:t>Corporation</w:t>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44,961,301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6.56%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40,417,321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44,961,301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Alan Cooper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1688</Words>
  <Characters>8549</Characters>
  <CharactersWithSpaces>10148</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